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 intense blend of dark red and bordeaux shades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*188x45x63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max.600 mm³     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Ancienne Belgique 7 Bordeaux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