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red purple.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GUIDELINES</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04-02-2026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