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onbezande, authentiek kolen gebrande baksteen met frog en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crème tot in de massa en genuanceerd van crème tot ecru.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De gevelsteen is een vormbaksteen met frog en heeft een lichte structuur. Hij is vrij van kalk en andere insluitsels en vertoont minstens één strek en één kop welke vrij zijn van scheuren of andere aspecten die nadelig zijn voor het globaal uitzicht van het metselwerk.  Dit volledig natuurlijk product is gemaakt uit alluviale klei uit het Kwartair, afkomstig uit de Scheldevallei. De steen wordt in een onbezande mal gevormd door het inbrengen van een klomp klei en is gebakken op minstens 1150 °C .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*215x101x64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59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66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 . min ) klasse IW3 (normaal zuigend)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N10 Brick J</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07-10-2026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