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ordeaux-bruin-grijs in de massa en sterk genuanceerd van grijs-bruin tot zwart-bruin met licht groen-grijz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100x6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1 (12 mm) </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