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onbezande steen met een rustiek uitzicht met witte en grijze cementresten. De kleur is genuanceerd rood, rood-bruin tot zwart-bruin met witte en grijze cementresten.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mal gevormd door het inbrengen van een klomp klei en is gebakken op minstens 1150° C en nadien getrommeld bewerkt met kalk- en cementsluier.  De gevelsteen is een volle vormbaksteen en heeft een homogene structuur. De pallets bevatten 10 à 15% passtukken (halve en driekwart stenen).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Oud Laerne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