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helder rood tot in de massa en sterk genuanceerd van rood, rood-bruin tot rood-blauw.</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